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  <w:rPr>
          <w:rFonts w:ascii="黑体" w:hAnsi="黑体" w:eastAsia="黑体" w:cs="黑体"/>
          <w:b/>
          <w:color w:val="000000"/>
        </w:rPr>
      </w:pPr>
      <w:bookmarkStart w:id="0" w:name="_GoBack"/>
      <w:bookmarkEnd w:id="0"/>
      <w:r>
        <w:rPr>
          <w:rFonts w:hint="eastAsia" w:ascii="方正小标宋简体" w:hAnsi="仿宋_GB2312" w:eastAsia="方正小标宋简体" w:cs="仿宋_GB2312"/>
          <w:b/>
          <w:color w:val="000000"/>
          <w:sz w:val="44"/>
          <w:szCs w:val="44"/>
        </w:rPr>
        <w:t>2022年春灌水价自查表</w:t>
      </w:r>
    </w:p>
    <w:p>
      <w:pPr>
        <w:pStyle w:val="6"/>
        <w:widowControl/>
        <w:adjustRightInd w:val="0"/>
        <w:snapToGrid w:val="0"/>
        <w:spacing w:line="600" w:lineRule="atLeas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总站（站）：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1"/>
        <w:gridCol w:w="1182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段斗</w:t>
            </w: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村组</w:t>
            </w: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  <w:t>用水户</w:t>
            </w:r>
          </w:p>
          <w:p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  <w:t>姓名</w:t>
            </w: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  <w:t>斗口流量</w:t>
            </w: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  <w:t>结算流量</w:t>
            </w: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  <w:t>用水时长</w:t>
            </w: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  <w:t>灌溉作物</w:t>
            </w: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  <w:t>终端水价（元</w:t>
            </w:r>
            <w:r>
              <w:rPr>
                <w:rFonts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  <w:t>/时）</w:t>
            </w: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  <w:t>水费（元）</w:t>
            </w: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  <w:t>浇地亩数</w:t>
            </w: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w w:val="90"/>
                <w:sz w:val="30"/>
                <w:szCs w:val="30"/>
              </w:rPr>
              <w:t>联系电话</w:t>
            </w: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6"/>
              <w:widowControl/>
              <w:adjustRightInd w:val="0"/>
              <w:snapToGrid w:val="0"/>
              <w:spacing w:line="60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</w:tbl>
    <w:p>
      <w:pPr>
        <w:pStyle w:val="6"/>
        <w:widowControl/>
        <w:adjustRightInd w:val="0"/>
        <w:snapToGrid w:val="0"/>
        <w:spacing w:line="600" w:lineRule="atLeast"/>
        <w:ind w:firstLine="300" w:firstLineChars="100"/>
        <w:jc w:val="both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调查时间：                                                          调查人：</w:t>
      </w:r>
    </w:p>
    <w:sectPr>
      <w:head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276"/>
    <w:rsid w:val="00004D69"/>
    <w:rsid w:val="00015388"/>
    <w:rsid w:val="00026B4E"/>
    <w:rsid w:val="00037648"/>
    <w:rsid w:val="000379B4"/>
    <w:rsid w:val="00042FF8"/>
    <w:rsid w:val="00046182"/>
    <w:rsid w:val="000473C8"/>
    <w:rsid w:val="00047E5A"/>
    <w:rsid w:val="000579F2"/>
    <w:rsid w:val="00063AA0"/>
    <w:rsid w:val="000674F1"/>
    <w:rsid w:val="0007044E"/>
    <w:rsid w:val="00070D18"/>
    <w:rsid w:val="00073F05"/>
    <w:rsid w:val="00081575"/>
    <w:rsid w:val="00091EBA"/>
    <w:rsid w:val="000A0145"/>
    <w:rsid w:val="000A077B"/>
    <w:rsid w:val="000A2A83"/>
    <w:rsid w:val="000A6E1B"/>
    <w:rsid w:val="000B5753"/>
    <w:rsid w:val="000C47C4"/>
    <w:rsid w:val="000C47FA"/>
    <w:rsid w:val="000C5AA7"/>
    <w:rsid w:val="000D0842"/>
    <w:rsid w:val="000F770D"/>
    <w:rsid w:val="001051C6"/>
    <w:rsid w:val="0013394B"/>
    <w:rsid w:val="001451FC"/>
    <w:rsid w:val="00146726"/>
    <w:rsid w:val="00151027"/>
    <w:rsid w:val="00161499"/>
    <w:rsid w:val="00163570"/>
    <w:rsid w:val="00166EC9"/>
    <w:rsid w:val="0017342C"/>
    <w:rsid w:val="00174680"/>
    <w:rsid w:val="00183678"/>
    <w:rsid w:val="00187F1E"/>
    <w:rsid w:val="00191918"/>
    <w:rsid w:val="001A66C2"/>
    <w:rsid w:val="001C1AAD"/>
    <w:rsid w:val="001C441A"/>
    <w:rsid w:val="001C4C1B"/>
    <w:rsid w:val="001C51D7"/>
    <w:rsid w:val="001D371E"/>
    <w:rsid w:val="001D3FE7"/>
    <w:rsid w:val="001D5ABE"/>
    <w:rsid w:val="001E0C5E"/>
    <w:rsid w:val="001E302E"/>
    <w:rsid w:val="001E5141"/>
    <w:rsid w:val="002133E3"/>
    <w:rsid w:val="0021765E"/>
    <w:rsid w:val="00225D89"/>
    <w:rsid w:val="00232C16"/>
    <w:rsid w:val="00260B28"/>
    <w:rsid w:val="00260D19"/>
    <w:rsid w:val="00271A3C"/>
    <w:rsid w:val="002768C0"/>
    <w:rsid w:val="00286573"/>
    <w:rsid w:val="002873AB"/>
    <w:rsid w:val="00293CD3"/>
    <w:rsid w:val="002955DF"/>
    <w:rsid w:val="002A0AEC"/>
    <w:rsid w:val="002B3E1C"/>
    <w:rsid w:val="002D70E1"/>
    <w:rsid w:val="002E29F6"/>
    <w:rsid w:val="002E6B3B"/>
    <w:rsid w:val="002F1F39"/>
    <w:rsid w:val="002F2D57"/>
    <w:rsid w:val="002F2F15"/>
    <w:rsid w:val="002F6C11"/>
    <w:rsid w:val="00300EA0"/>
    <w:rsid w:val="0033390F"/>
    <w:rsid w:val="00340A91"/>
    <w:rsid w:val="003440FB"/>
    <w:rsid w:val="00361C68"/>
    <w:rsid w:val="00365752"/>
    <w:rsid w:val="00377C0F"/>
    <w:rsid w:val="0039270A"/>
    <w:rsid w:val="003935CF"/>
    <w:rsid w:val="00393843"/>
    <w:rsid w:val="003C3696"/>
    <w:rsid w:val="003C45FF"/>
    <w:rsid w:val="003D389B"/>
    <w:rsid w:val="003F25B8"/>
    <w:rsid w:val="003F5C74"/>
    <w:rsid w:val="0040009B"/>
    <w:rsid w:val="004008C5"/>
    <w:rsid w:val="004014F5"/>
    <w:rsid w:val="00404695"/>
    <w:rsid w:val="0041085E"/>
    <w:rsid w:val="00412893"/>
    <w:rsid w:val="0043672A"/>
    <w:rsid w:val="00441B22"/>
    <w:rsid w:val="004463A8"/>
    <w:rsid w:val="004543AA"/>
    <w:rsid w:val="00460E6F"/>
    <w:rsid w:val="0047402D"/>
    <w:rsid w:val="004822ED"/>
    <w:rsid w:val="00497675"/>
    <w:rsid w:val="004A7463"/>
    <w:rsid w:val="004B6D84"/>
    <w:rsid w:val="004C45C5"/>
    <w:rsid w:val="004C5A71"/>
    <w:rsid w:val="004D5E3E"/>
    <w:rsid w:val="004D6B6F"/>
    <w:rsid w:val="004E6797"/>
    <w:rsid w:val="004F394F"/>
    <w:rsid w:val="005107C3"/>
    <w:rsid w:val="00513435"/>
    <w:rsid w:val="00514D77"/>
    <w:rsid w:val="00516172"/>
    <w:rsid w:val="00530338"/>
    <w:rsid w:val="00532355"/>
    <w:rsid w:val="0053610B"/>
    <w:rsid w:val="005363F2"/>
    <w:rsid w:val="00550947"/>
    <w:rsid w:val="00560109"/>
    <w:rsid w:val="00581F31"/>
    <w:rsid w:val="005A7882"/>
    <w:rsid w:val="005B4A07"/>
    <w:rsid w:val="005C105A"/>
    <w:rsid w:val="005D282C"/>
    <w:rsid w:val="005D53AB"/>
    <w:rsid w:val="005E11CC"/>
    <w:rsid w:val="005E4EC5"/>
    <w:rsid w:val="005E625A"/>
    <w:rsid w:val="005F799B"/>
    <w:rsid w:val="005F79C2"/>
    <w:rsid w:val="006205E4"/>
    <w:rsid w:val="00627276"/>
    <w:rsid w:val="0063122C"/>
    <w:rsid w:val="00636112"/>
    <w:rsid w:val="00637FE5"/>
    <w:rsid w:val="00645400"/>
    <w:rsid w:val="00655FB5"/>
    <w:rsid w:val="006974DC"/>
    <w:rsid w:val="006A134A"/>
    <w:rsid w:val="006A20ED"/>
    <w:rsid w:val="006A686E"/>
    <w:rsid w:val="006B0B72"/>
    <w:rsid w:val="006B2E75"/>
    <w:rsid w:val="006C171E"/>
    <w:rsid w:val="006C17A5"/>
    <w:rsid w:val="006D1BC4"/>
    <w:rsid w:val="006D4AAF"/>
    <w:rsid w:val="006E4449"/>
    <w:rsid w:val="006F6EB7"/>
    <w:rsid w:val="00700115"/>
    <w:rsid w:val="0070484B"/>
    <w:rsid w:val="00713C94"/>
    <w:rsid w:val="007146A0"/>
    <w:rsid w:val="00722061"/>
    <w:rsid w:val="00726ABD"/>
    <w:rsid w:val="00735E74"/>
    <w:rsid w:val="00740027"/>
    <w:rsid w:val="00750D93"/>
    <w:rsid w:val="00754917"/>
    <w:rsid w:val="00763839"/>
    <w:rsid w:val="00765DC3"/>
    <w:rsid w:val="00792922"/>
    <w:rsid w:val="007B0240"/>
    <w:rsid w:val="007B089A"/>
    <w:rsid w:val="007B1675"/>
    <w:rsid w:val="007B5A81"/>
    <w:rsid w:val="007C0B52"/>
    <w:rsid w:val="007C2CF1"/>
    <w:rsid w:val="007C4588"/>
    <w:rsid w:val="007C6EC1"/>
    <w:rsid w:val="007D15AB"/>
    <w:rsid w:val="007E2314"/>
    <w:rsid w:val="007E725E"/>
    <w:rsid w:val="007F4484"/>
    <w:rsid w:val="0080442B"/>
    <w:rsid w:val="00812A48"/>
    <w:rsid w:val="008405D3"/>
    <w:rsid w:val="00855DE4"/>
    <w:rsid w:val="00855E34"/>
    <w:rsid w:val="00857129"/>
    <w:rsid w:val="0088684B"/>
    <w:rsid w:val="0088749C"/>
    <w:rsid w:val="00895E00"/>
    <w:rsid w:val="008A39B7"/>
    <w:rsid w:val="008E3F44"/>
    <w:rsid w:val="008E5C8E"/>
    <w:rsid w:val="008E778A"/>
    <w:rsid w:val="008F0297"/>
    <w:rsid w:val="008F04F8"/>
    <w:rsid w:val="008F2BB5"/>
    <w:rsid w:val="008F668C"/>
    <w:rsid w:val="00903CF2"/>
    <w:rsid w:val="00912EB0"/>
    <w:rsid w:val="009156B0"/>
    <w:rsid w:val="00915C05"/>
    <w:rsid w:val="009232B5"/>
    <w:rsid w:val="009232B6"/>
    <w:rsid w:val="0092664B"/>
    <w:rsid w:val="00927C77"/>
    <w:rsid w:val="00930604"/>
    <w:rsid w:val="0094123E"/>
    <w:rsid w:val="00944032"/>
    <w:rsid w:val="0094436E"/>
    <w:rsid w:val="00961417"/>
    <w:rsid w:val="009637F3"/>
    <w:rsid w:val="00966D91"/>
    <w:rsid w:val="00971E5B"/>
    <w:rsid w:val="009837DE"/>
    <w:rsid w:val="009852CF"/>
    <w:rsid w:val="00995CF5"/>
    <w:rsid w:val="00995FC4"/>
    <w:rsid w:val="009A04A0"/>
    <w:rsid w:val="009C3AA3"/>
    <w:rsid w:val="009D556B"/>
    <w:rsid w:val="009E07B5"/>
    <w:rsid w:val="009E4773"/>
    <w:rsid w:val="009E4B48"/>
    <w:rsid w:val="009F3E83"/>
    <w:rsid w:val="009F451E"/>
    <w:rsid w:val="009F4E84"/>
    <w:rsid w:val="00A02086"/>
    <w:rsid w:val="00A03D42"/>
    <w:rsid w:val="00A05712"/>
    <w:rsid w:val="00A102C0"/>
    <w:rsid w:val="00A1119A"/>
    <w:rsid w:val="00A11E02"/>
    <w:rsid w:val="00A32813"/>
    <w:rsid w:val="00A37000"/>
    <w:rsid w:val="00A407CB"/>
    <w:rsid w:val="00A66293"/>
    <w:rsid w:val="00A72D16"/>
    <w:rsid w:val="00A90583"/>
    <w:rsid w:val="00A96729"/>
    <w:rsid w:val="00AB0839"/>
    <w:rsid w:val="00AC09AE"/>
    <w:rsid w:val="00AD78B8"/>
    <w:rsid w:val="00AF0613"/>
    <w:rsid w:val="00AF0DF3"/>
    <w:rsid w:val="00AF3D9A"/>
    <w:rsid w:val="00B0519A"/>
    <w:rsid w:val="00B145C0"/>
    <w:rsid w:val="00B215B8"/>
    <w:rsid w:val="00B21DCE"/>
    <w:rsid w:val="00B46EE6"/>
    <w:rsid w:val="00B80951"/>
    <w:rsid w:val="00B86DDB"/>
    <w:rsid w:val="00BA0939"/>
    <w:rsid w:val="00BA3363"/>
    <w:rsid w:val="00BC458E"/>
    <w:rsid w:val="00BD178E"/>
    <w:rsid w:val="00BD289E"/>
    <w:rsid w:val="00BD367B"/>
    <w:rsid w:val="00BE18A9"/>
    <w:rsid w:val="00BE24A1"/>
    <w:rsid w:val="00BE3DF2"/>
    <w:rsid w:val="00C04E6F"/>
    <w:rsid w:val="00C05AD7"/>
    <w:rsid w:val="00C12E1A"/>
    <w:rsid w:val="00C273E7"/>
    <w:rsid w:val="00C34276"/>
    <w:rsid w:val="00C3534B"/>
    <w:rsid w:val="00C40315"/>
    <w:rsid w:val="00C50047"/>
    <w:rsid w:val="00C731F0"/>
    <w:rsid w:val="00C8753D"/>
    <w:rsid w:val="00CA209B"/>
    <w:rsid w:val="00CA2784"/>
    <w:rsid w:val="00CB3B95"/>
    <w:rsid w:val="00CB73D3"/>
    <w:rsid w:val="00CC0822"/>
    <w:rsid w:val="00CC7938"/>
    <w:rsid w:val="00CD0442"/>
    <w:rsid w:val="00CD4D1C"/>
    <w:rsid w:val="00CD505D"/>
    <w:rsid w:val="00CD7F3E"/>
    <w:rsid w:val="00CE2C7E"/>
    <w:rsid w:val="00D028F0"/>
    <w:rsid w:val="00D06E72"/>
    <w:rsid w:val="00D12742"/>
    <w:rsid w:val="00D13A89"/>
    <w:rsid w:val="00D14AA0"/>
    <w:rsid w:val="00D21EA6"/>
    <w:rsid w:val="00D351B3"/>
    <w:rsid w:val="00D3753D"/>
    <w:rsid w:val="00D4343B"/>
    <w:rsid w:val="00D4701E"/>
    <w:rsid w:val="00D52A8D"/>
    <w:rsid w:val="00D60927"/>
    <w:rsid w:val="00D730D3"/>
    <w:rsid w:val="00D73808"/>
    <w:rsid w:val="00D759DE"/>
    <w:rsid w:val="00D86760"/>
    <w:rsid w:val="00D977D3"/>
    <w:rsid w:val="00DA7B72"/>
    <w:rsid w:val="00DB1E35"/>
    <w:rsid w:val="00DC3DCA"/>
    <w:rsid w:val="00DC401F"/>
    <w:rsid w:val="00DC4B81"/>
    <w:rsid w:val="00DD1701"/>
    <w:rsid w:val="00DD25EA"/>
    <w:rsid w:val="00DE0411"/>
    <w:rsid w:val="00DE55BD"/>
    <w:rsid w:val="00DF6DE3"/>
    <w:rsid w:val="00E1486B"/>
    <w:rsid w:val="00E17CE2"/>
    <w:rsid w:val="00E23746"/>
    <w:rsid w:val="00E240BE"/>
    <w:rsid w:val="00E27762"/>
    <w:rsid w:val="00E55544"/>
    <w:rsid w:val="00E6133D"/>
    <w:rsid w:val="00E6183B"/>
    <w:rsid w:val="00E623E6"/>
    <w:rsid w:val="00E7052D"/>
    <w:rsid w:val="00E76E71"/>
    <w:rsid w:val="00E83D46"/>
    <w:rsid w:val="00EA6A4A"/>
    <w:rsid w:val="00EA7131"/>
    <w:rsid w:val="00EC7767"/>
    <w:rsid w:val="00ED6D26"/>
    <w:rsid w:val="00EE1C07"/>
    <w:rsid w:val="00EE4D00"/>
    <w:rsid w:val="00EF5307"/>
    <w:rsid w:val="00F01526"/>
    <w:rsid w:val="00F16AD6"/>
    <w:rsid w:val="00F22EC0"/>
    <w:rsid w:val="00F30CE1"/>
    <w:rsid w:val="00F366F1"/>
    <w:rsid w:val="00F50F3D"/>
    <w:rsid w:val="00F52665"/>
    <w:rsid w:val="00F54B37"/>
    <w:rsid w:val="00F61C15"/>
    <w:rsid w:val="00F634D6"/>
    <w:rsid w:val="00F77974"/>
    <w:rsid w:val="00F81C67"/>
    <w:rsid w:val="00F830BD"/>
    <w:rsid w:val="00FB49E8"/>
    <w:rsid w:val="00FC026A"/>
    <w:rsid w:val="00FC2C06"/>
    <w:rsid w:val="00FC44C8"/>
    <w:rsid w:val="00FC4C59"/>
    <w:rsid w:val="00FC5755"/>
    <w:rsid w:val="00FD5349"/>
    <w:rsid w:val="00FE4107"/>
    <w:rsid w:val="00FF16D7"/>
    <w:rsid w:val="00FF3CBA"/>
    <w:rsid w:val="00FF4FBE"/>
    <w:rsid w:val="00FF599D"/>
    <w:rsid w:val="11B44CEE"/>
    <w:rsid w:val="23A040EC"/>
    <w:rsid w:val="32B2146B"/>
    <w:rsid w:val="7CD2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9"/>
    <w:pPr>
      <w:jc w:val="left"/>
      <w:outlineLvl w:val="1"/>
    </w:pPr>
    <w:rPr>
      <w:rFonts w:ascii="宋体" w:hAnsi="宋体" w:eastAsia="宋体" w:cs="宋体"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8">
    <w:name w:val="Table Grid"/>
    <w:basedOn w:val="7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customStyle="1" w:styleId="11">
    <w:name w:val="标题 2 Char"/>
    <w:basedOn w:val="9"/>
    <w:link w:val="2"/>
    <w:semiHidden/>
    <w:qFormat/>
    <w:locked/>
    <w:uiPriority w:val="99"/>
    <w:rPr>
      <w:rFonts w:ascii="宋体" w:hAnsi="宋体" w:eastAsia="宋体" w:cs="宋体"/>
      <w:kern w:val="0"/>
      <w:sz w:val="36"/>
      <w:szCs w:val="36"/>
    </w:rPr>
  </w:style>
  <w:style w:type="character" w:customStyle="1" w:styleId="12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em_stock_key_common"/>
    <w:basedOn w:val="9"/>
    <w:qFormat/>
    <w:uiPriority w:val="0"/>
  </w:style>
  <w:style w:type="character" w:customStyle="1" w:styleId="15">
    <w:name w:val="日期 Char"/>
    <w:basedOn w:val="9"/>
    <w:link w:val="3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China-SxWn</Company>
  <Pages>1</Pages>
  <Words>40</Words>
  <Characters>228</Characters>
  <Lines>1</Lines>
  <Paragraphs>1</Paragraphs>
  <TotalTime>6</TotalTime>
  <ScaleCrop>false</ScaleCrop>
  <LinksUpToDate>false</LinksUpToDate>
  <CharactersWithSpaces>267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2022-02-22T01:23:00Z</dcterms:created>
  <dc:creator>caogang</dc:creator>
  <cp:lastModifiedBy>叶琳艳</cp:lastModifiedBy>
  <cp:lastPrinted>2021-06-08T07:58:00Z</cp:lastPrinted>
  <dcterms:modified xsi:type="dcterms:W3CDTF">2022-03-01T03:29:01Z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424002823_btnclosed</vt:lpwstr>
  </property>
  <property fmtid="{D5CDD505-2E9C-101B-9397-08002B2CF9AE}" pid="3" name="KSOProductBuildVer">
    <vt:lpwstr>2052-11.1.0.11294</vt:lpwstr>
  </property>
  <property fmtid="{D5CDD505-2E9C-101B-9397-08002B2CF9AE}" pid="4" name="ICV">
    <vt:lpwstr>D7673E89790748F1B43CA15A5960E177</vt:lpwstr>
  </property>
</Properties>
</file>